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left"/>
        <w:rPr>
          <w:rFonts w:ascii="Calibri" w:hAnsi="Calibri" w:cs="Calibri" w:eastAsia="Calibri"/>
          <w:color w:val="auto"/>
          <w:spacing w:val="0"/>
          <w:position w:val="0"/>
          <w:sz w:val="22"/>
          <w:shd w:fill="auto" w:val="clear"/>
        </w:rPr>
      </w:pPr>
      <w:r>
        <w:object w:dxaOrig="1123" w:dyaOrig="1152">
          <v:rect xmlns:o="urn:schemas-microsoft-com:office:office" xmlns:v="urn:schemas-microsoft-com:vml" id="rectole0000000000" style="width:56.150000pt;height:57.6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Calibri" w:hAnsi="Calibri" w:cs="Calibri" w:eastAsia="Calibri"/>
          <w:color w:val="auto"/>
          <w:spacing w:val="0"/>
          <w:position w:val="0"/>
          <w:sz w:val="22"/>
          <w:shd w:fill="auto" w:val="clear"/>
        </w:rPr>
        <w:t xml:space="preserve">  </w:t>
      </w:r>
    </w:p>
    <w:p>
      <w:pPr>
        <w:spacing w:before="0" w:after="200" w:line="276"/>
        <w:ind w:right="0" w:left="0" w:firstLine="0"/>
        <w:jc w:val="left"/>
        <w:rPr>
          <w:rFonts w:ascii="Calibri" w:hAnsi="Calibri" w:cs="Calibri" w:eastAsia="Calibri"/>
          <w:color w:val="FF0000"/>
          <w:spacing w:val="0"/>
          <w:position w:val="0"/>
          <w:sz w:val="22"/>
          <w:shd w:fill="auto" w:val="clear"/>
        </w:rPr>
      </w:pPr>
      <w:r>
        <w:rPr>
          <w:rFonts w:ascii="Times New Roman" w:hAnsi="Times New Roman" w:cs="Times New Roman" w:eastAsia="Times New Roman"/>
          <w:b/>
          <w:i/>
          <w:color w:val="004DBB"/>
          <w:spacing w:val="0"/>
          <w:position w:val="0"/>
          <w:sz w:val="22"/>
          <w:u w:val="single"/>
          <w:shd w:fill="auto" w:val="clear"/>
        </w:rPr>
        <w:t xml:space="preserve">Colegio Hispáno Británico</w:t>
      </w:r>
    </w:p>
    <w:p>
      <w:pPr>
        <w:spacing w:before="0" w:after="200" w:line="276"/>
        <w:ind w:right="0" w:left="0" w:firstLine="0"/>
        <w:jc w:val="left"/>
        <w:rPr>
          <w:rFonts w:ascii="Calibri" w:hAnsi="Calibri" w:cs="Calibri" w:eastAsia="Calibri"/>
          <w:color w:val="FF0000"/>
          <w:spacing w:val="0"/>
          <w:position w:val="0"/>
          <w:sz w:val="22"/>
          <w:shd w:fill="auto" w:val="clear"/>
        </w:rPr>
      </w:pPr>
    </w:p>
    <w:p>
      <w:pPr>
        <w:spacing w:before="0" w:after="200" w:line="276"/>
        <w:ind w:right="0" w:left="0" w:firstLine="0"/>
        <w:jc w:val="left"/>
        <w:rPr>
          <w:rFonts w:ascii="Calibri" w:hAnsi="Calibri" w:cs="Calibri" w:eastAsia="Calibri"/>
          <w:color w:val="FF0000"/>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200" w:line="240"/>
        <w:ind w:right="0" w:left="0" w:firstLine="0"/>
        <w:jc w:val="center"/>
        <w:rPr>
          <w:rFonts w:ascii="Times New Roman" w:hAnsi="Times New Roman" w:cs="Times New Roman" w:eastAsia="Times New Roman"/>
          <w:color w:val="auto"/>
          <w:spacing w:val="0"/>
          <w:position w:val="0"/>
          <w:sz w:val="144"/>
          <w:shd w:fill="auto" w:val="clear"/>
        </w:rPr>
      </w:pPr>
      <w:r>
        <w:rPr>
          <w:rFonts w:ascii="Times New Roman" w:hAnsi="Times New Roman" w:cs="Times New Roman" w:eastAsia="Times New Roman"/>
          <w:b/>
          <w:i/>
          <w:color w:val="auto"/>
          <w:spacing w:val="0"/>
          <w:position w:val="0"/>
          <w:sz w:val="144"/>
          <w:u w:val="single"/>
          <w:shd w:fill="auto" w:val="clear"/>
        </w:rPr>
        <w:t xml:space="preserve">Los engranajes </w:t>
      </w:r>
    </w:p>
    <w:p>
      <w:pPr>
        <w:spacing w:before="0" w:after="200" w:line="240"/>
        <w:ind w:right="0" w:left="0" w:firstLine="0"/>
        <w:jc w:val="center"/>
        <w:rPr>
          <w:rFonts w:ascii="Times New Roman" w:hAnsi="Times New Roman" w:cs="Times New Roman" w:eastAsia="Times New Roman"/>
          <w:color w:val="auto"/>
          <w:spacing w:val="0"/>
          <w:position w:val="0"/>
          <w:sz w:val="144"/>
          <w:shd w:fill="auto" w:val="clear"/>
        </w:rPr>
      </w:pPr>
    </w:p>
    <w:p>
      <w:pPr>
        <w:spacing w:before="0" w:after="200" w:line="240"/>
        <w:ind w:right="0" w:left="0" w:firstLine="0"/>
        <w:jc w:val="center"/>
        <w:rPr>
          <w:rFonts w:ascii="Calibri" w:hAnsi="Calibri" w:cs="Calibri" w:eastAsia="Calibri"/>
          <w:color w:val="auto"/>
          <w:spacing w:val="0"/>
          <w:position w:val="0"/>
          <w:sz w:val="22"/>
          <w:shd w:fill="auto" w:val="clear"/>
        </w:rPr>
      </w:pPr>
    </w:p>
    <w:p>
      <w:pPr>
        <w:spacing w:before="0" w:after="200" w:line="240"/>
        <w:ind w:right="0" w:left="0" w:firstLine="0"/>
        <w:jc w:val="center"/>
        <w:rPr>
          <w:rFonts w:ascii="Calibri" w:hAnsi="Calibri" w:cs="Calibri" w:eastAsia="Calibri"/>
          <w:color w:val="auto"/>
          <w:spacing w:val="0"/>
          <w:position w:val="0"/>
          <w:sz w:val="22"/>
          <w:shd w:fill="auto" w:val="clear"/>
        </w:rPr>
      </w:pPr>
      <w:r>
        <w:object w:dxaOrig="5460" w:dyaOrig="4004">
          <v:rect xmlns:o="urn:schemas-microsoft-com:office:office" xmlns:v="urn:schemas-microsoft-com:vml" id="rectole0000000001" style="width:273.000000pt;height:200.2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Dib" DrawAspect="Content" ObjectID="0000000001" ShapeID="rectole0000000001" r:id="docRId2"/>
        </w:object>
      </w: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40"/>
        <w:ind w:right="0" w:left="360" w:firstLine="0"/>
        <w:jc w:val="both"/>
        <w:rPr>
          <w:rFonts w:ascii="Calibri" w:hAnsi="Calibri" w:cs="Calibri" w:eastAsia="Calibri"/>
          <w:b/>
          <w:color w:val="auto"/>
          <w:spacing w:val="0"/>
          <w:position w:val="0"/>
          <w:sz w:val="22"/>
          <w:shd w:fill="auto" w:val="clear"/>
        </w:rPr>
      </w:pPr>
    </w:p>
    <w:p>
      <w:pPr>
        <w:spacing w:before="0" w:after="0" w:line="240"/>
        <w:ind w:right="0" w:left="36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Integrantes:</w:t>
      </w:r>
    </w:p>
    <w:p>
      <w:pPr>
        <w:spacing w:before="0" w:after="0" w:line="240"/>
        <w:ind w:right="0" w:left="36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Sebastián Morales Rojas</w:t>
      </w:r>
    </w:p>
    <w:p>
      <w:pPr>
        <w:spacing w:before="0" w:after="0" w:line="240"/>
        <w:ind w:right="0" w:left="36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Curso: 1º medio A</w:t>
      </w:r>
    </w:p>
    <w:p>
      <w:pPr>
        <w:spacing w:before="0" w:after="0" w:line="240"/>
        <w:ind w:right="0" w:left="36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Fecha: 29/08/12</w:t>
      </w:r>
    </w:p>
    <w:p>
      <w:pPr>
        <w:spacing w:before="0" w:after="0" w:line="240"/>
        <w:ind w:right="0" w:left="36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Profesor: Juan Carlos Baeza </w:t>
      </w:r>
    </w:p>
    <w:p>
      <w:pPr>
        <w:spacing w:before="0" w:after="0" w:line="240"/>
        <w:ind w:right="0" w:left="36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 </w:t>
        <w:tab/>
        <w:tab/>
        <w:tab/>
        <w:tab/>
        <w:tab/>
        <w:tab/>
        <w:tab/>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b/>
          <w:i/>
          <w:color w:val="auto"/>
          <w:spacing w:val="0"/>
          <w:position w:val="0"/>
          <w:sz w:val="32"/>
          <w:u w:val="single"/>
          <w:shd w:fill="auto" w:val="clear"/>
        </w:rPr>
        <w:t xml:space="preserve">                                      INTRODUCCIÓN</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el presente trabajo nuestra finalidad u objetivo es aprender sobre los interesantes “engranajes”, proyecto el cual se lleva de la mano del profesor Juan Carlos Baeza del Establecimiento Educacional Hispano Británico, mi fuente mayoritariamente utilizada fue el internet del cual saqué imágenes, información y salí de algunas dudas que tenía, y me apoyé con ayuda de nuestro profesor que me explica sobre este tema. En torno a lo que he hecho en este proyecto he avanzado mucho en el proyecto manual el cual es una “rueda chicago” .Este trabajo amerita tiempo … pero que de alguna u otra forma me ayudará mucho. No está demás decir que llevamos en este extenso proyecto alrededor de 3 semanas de arduo trabajo y sacrificio, ojalá con esta investigación entender, comprender y especialmente aprender sobre el maravilloso mundo de los engranajes, muy divertido e interesante.  </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5325" w:dyaOrig="3060">
          <v:rect xmlns:o="urn:schemas-microsoft-com:office:office" xmlns:v="urn:schemas-microsoft-com:vml" id="rectole0000000002" style="width:266.250000pt;height:153.0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Dib" DrawAspect="Content" ObjectID="0000000002" ShapeID="rectole0000000002" r:id="docRId4"/>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b/>
          <w:i/>
          <w:color w:val="auto"/>
          <w:spacing w:val="0"/>
          <w:position w:val="0"/>
          <w:sz w:val="32"/>
          <w:u w:val="single"/>
          <w:shd w:fill="auto" w:val="clear"/>
        </w:rPr>
      </w:pPr>
      <w:r>
        <w:rPr>
          <w:rFonts w:ascii="Times New Roman" w:hAnsi="Times New Roman" w:cs="Times New Roman" w:eastAsia="Times New Roman"/>
          <w:b/>
          <w:i/>
          <w:color w:val="auto"/>
          <w:spacing w:val="0"/>
          <w:position w:val="0"/>
          <w:sz w:val="32"/>
          <w:u w:val="single"/>
          <w:shd w:fill="auto" w:val="clear"/>
        </w:rPr>
        <w:t xml:space="preserve">                                       ENGRANAJES</w:t>
      </w:r>
    </w:p>
    <w:p>
      <w:pPr>
        <w:spacing w:before="0" w:after="200" w:line="276"/>
        <w:ind w:right="0" w:left="0" w:firstLine="0"/>
        <w:jc w:val="left"/>
        <w:rPr>
          <w:rFonts w:ascii="Times New Roman" w:hAnsi="Times New Roman" w:cs="Times New Roman" w:eastAsia="Times New Roman"/>
          <w:b/>
          <w:i/>
          <w:color w:val="auto"/>
          <w:spacing w:val="0"/>
          <w:position w:val="0"/>
          <w:sz w:val="28"/>
          <w:u w:val="single"/>
          <w:shd w:fill="auto" w:val="clear"/>
        </w:rPr>
      </w:pPr>
      <w:r>
        <w:rPr>
          <w:rFonts w:ascii="Times New Roman" w:hAnsi="Times New Roman" w:cs="Times New Roman" w:eastAsia="Times New Roman"/>
          <w:b/>
          <w:i/>
          <w:color w:val="auto"/>
          <w:spacing w:val="0"/>
          <w:position w:val="0"/>
          <w:sz w:val="32"/>
          <w:u w:val="single"/>
          <w:shd w:fill="auto" w:val="clear"/>
        </w:rPr>
        <w:t xml:space="preserve">Principios de los engranajes</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Desde épocas muy remotas se utilizaban y elementos fabricados en madera para solucionar los problemas de transporte, impulsión, elevación y movimiento. No hay fecha exacta de donde ni cuando se inventaron los engranajes, no está claro cómo se transmitió el mecanismo de los engranajes, sin embargo cada vez fueron evolucionando.</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Leonardo Davinci, muerto en Francia en 1519 dejó numerosos dibujos y esquemas de estos engranajes utiliza</w:t>
      </w:r>
      <w:r>
        <w:rPr>
          <w:rFonts w:ascii="Calibri" w:hAnsi="Calibri" w:cs="Calibri" w:eastAsia="Calibri"/>
          <w:color w:val="auto"/>
          <w:spacing w:val="0"/>
          <w:position w:val="0"/>
          <w:sz w:val="22"/>
          <w:shd w:fill="auto" w:val="clear"/>
        </w:rPr>
        <w:t xml:space="preserve"> </w:t>
      </w:r>
      <w:r>
        <w:rPr>
          <w:rFonts w:ascii="Times New Roman" w:hAnsi="Times New Roman" w:cs="Times New Roman" w:eastAsia="Times New Roman"/>
          <w:color w:val="auto"/>
          <w:spacing w:val="0"/>
          <w:position w:val="0"/>
          <w:sz w:val="24"/>
          <w:shd w:fill="auto" w:val="clear"/>
        </w:rPr>
        <w:t xml:space="preserve">dos hoy diariamente…</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Engranaje helicoidal de Leonardo Davinci</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object w:dxaOrig="3139" w:dyaOrig="3715">
          <v:rect xmlns:o="urn:schemas-microsoft-com:office:office" xmlns:v="urn:schemas-microsoft-com:vml" id="rectole0000000003" style="width:156.950000pt;height:185.7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76"/>
        <w:ind w:right="0" w:left="0" w:firstLine="0"/>
        <w:jc w:val="left"/>
        <w:rPr>
          <w:rFonts w:ascii="Times New Roman" w:hAnsi="Times New Roman" w:cs="Times New Roman" w:eastAsia="Times New Roman"/>
          <w:b/>
          <w:i/>
          <w:color w:val="auto"/>
          <w:spacing w:val="0"/>
          <w:position w:val="0"/>
          <w:sz w:val="28"/>
          <w:u w:val="single"/>
          <w:shd w:fill="auto" w:val="clear"/>
        </w:rPr>
      </w:pPr>
      <w:r>
        <w:rPr>
          <w:rFonts w:ascii="Times New Roman" w:hAnsi="Times New Roman" w:cs="Times New Roman" w:eastAsia="Times New Roman"/>
          <w:b/>
          <w:i/>
          <w:color w:val="auto"/>
          <w:spacing w:val="0"/>
          <w:position w:val="0"/>
          <w:sz w:val="28"/>
          <w:u w:val="single"/>
          <w:shd w:fill="auto" w:val="clear"/>
        </w:rPr>
        <w:t xml:space="preserve">¿QUÉ ES ENGRANAJE?</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FFFFFF" w:val="clear"/>
        </w:rPr>
        <w:t xml:space="preserve">“Se denomina engranaje al </w:t>
      </w:r>
      <w:r>
        <w:rPr>
          <w:rFonts w:ascii="Times New Roman" w:hAnsi="Times New Roman" w:cs="Times New Roman" w:eastAsia="Times New Roman"/>
          <w:color w:val="auto"/>
          <w:spacing w:val="0"/>
          <w:position w:val="0"/>
          <w:sz w:val="24"/>
          <w:shd w:fill="FFFFFF" w:val="clear"/>
        </w:rPr>
        <w:t xml:space="preserve">mecanismo</w:t>
      </w:r>
      <w:r>
        <w:rPr>
          <w:rFonts w:ascii="Times New Roman" w:hAnsi="Times New Roman" w:cs="Times New Roman" w:eastAsia="Times New Roman"/>
          <w:color w:val="000000"/>
          <w:spacing w:val="0"/>
          <w:position w:val="0"/>
          <w:sz w:val="24"/>
          <w:shd w:fill="FFFFFF" w:val="clear"/>
        </w:rPr>
        <w:t xml:space="preserve"> utilizado para transmitir potencia de un componente a otro dentro de una </w:t>
      </w:r>
      <w:r>
        <w:rPr>
          <w:rFonts w:ascii="Times New Roman" w:hAnsi="Times New Roman" w:cs="Times New Roman" w:eastAsia="Times New Roman"/>
          <w:color w:val="auto"/>
          <w:spacing w:val="0"/>
          <w:position w:val="0"/>
          <w:sz w:val="24"/>
          <w:shd w:fill="FFFFFF" w:val="clear"/>
        </w:rPr>
        <w:t xml:space="preserve">máquina</w:t>
      </w:r>
      <w:r>
        <w:rPr>
          <w:rFonts w:ascii="Times New Roman" w:hAnsi="Times New Roman" w:cs="Times New Roman" w:eastAsia="Times New Roman"/>
          <w:color w:val="000000"/>
          <w:spacing w:val="0"/>
          <w:position w:val="0"/>
          <w:sz w:val="24"/>
          <w:shd w:fill="FFFFFF" w:val="clear"/>
        </w:rPr>
        <w:t xml:space="preserve">. Los engranajes están formados por dos ruedas dentadas, de las cuales la mayor se denomina </w:t>
      </w:r>
      <w:r>
        <w:rPr>
          <w:rFonts w:ascii="Times New Roman" w:hAnsi="Times New Roman" w:cs="Times New Roman" w:eastAsia="Times New Roman"/>
          <w:color w:val="auto"/>
          <w:spacing w:val="0"/>
          <w:position w:val="0"/>
          <w:sz w:val="24"/>
          <w:shd w:fill="FFFFFF" w:val="clear"/>
        </w:rPr>
        <w:t xml:space="preserve">corona</w:t>
      </w:r>
      <w:r>
        <w:rPr>
          <w:rFonts w:ascii="Times New Roman" w:hAnsi="Times New Roman" w:cs="Times New Roman" w:eastAsia="Times New Roman"/>
          <w:color w:val="000000"/>
          <w:spacing w:val="0"/>
          <w:position w:val="0"/>
          <w:sz w:val="24"/>
          <w:shd w:fill="FFFFFF" w:val="clear"/>
        </w:rPr>
        <w:t xml:space="preserve"> y el menor </w:t>
      </w:r>
      <w:r>
        <w:rPr>
          <w:rFonts w:ascii="Times New Roman" w:hAnsi="Times New Roman" w:cs="Times New Roman" w:eastAsia="Times New Roman"/>
          <w:color w:val="auto"/>
          <w:spacing w:val="0"/>
          <w:position w:val="0"/>
          <w:sz w:val="24"/>
          <w:shd w:fill="FFFFFF" w:val="clear"/>
        </w:rPr>
        <w:t xml:space="preserve">piñón”</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auto"/>
          <w:spacing w:val="0"/>
          <w:position w:val="0"/>
          <w:sz w:val="24"/>
          <w:shd w:fill="auto" w:val="clear"/>
        </w:rPr>
        <w:t xml:space="preserve"> </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b/>
          <w:i/>
          <w:color w:val="auto"/>
          <w:spacing w:val="0"/>
          <w:position w:val="0"/>
          <w:sz w:val="32"/>
          <w:u w:val="single"/>
          <w:shd w:fill="auto" w:val="clear"/>
        </w:rPr>
      </w:pPr>
      <w:r>
        <w:rPr>
          <w:rFonts w:ascii="Times New Roman" w:hAnsi="Times New Roman" w:cs="Times New Roman" w:eastAsia="Times New Roman"/>
          <w:b/>
          <w:i/>
          <w:color w:val="auto"/>
          <w:spacing w:val="0"/>
          <w:position w:val="0"/>
          <w:sz w:val="32"/>
          <w:u w:val="single"/>
          <w:shd w:fill="auto" w:val="clear"/>
        </w:rPr>
        <w:t xml:space="preserve">                                TIPOS DE ENGRANAJE</w:t>
      </w:r>
    </w:p>
    <w:p>
      <w:pPr>
        <w:spacing w:before="0" w:after="20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tipos de engranaje depende de la disposición de sus ejes de rotación y los tipos de dentado.</w:t>
      </w:r>
    </w:p>
    <w:p>
      <w:pPr>
        <w:spacing w:before="0" w:after="72" w:line="321"/>
        <w:ind w:right="0" w:left="0" w:firstLine="0"/>
        <w:jc w:val="left"/>
        <w:rPr>
          <w:rFonts w:ascii="Times New Roman" w:hAnsi="Times New Roman" w:cs="Times New Roman" w:eastAsia="Times New Roman"/>
          <w:b/>
          <w:i/>
          <w:color w:val="000000"/>
          <w:spacing w:val="0"/>
          <w:position w:val="0"/>
          <w:sz w:val="28"/>
          <w:u w:val="single"/>
          <w:shd w:fill="FFFFFF" w:val="clear"/>
        </w:rPr>
      </w:pPr>
      <w:r>
        <w:rPr>
          <w:rFonts w:ascii="Times New Roman" w:hAnsi="Times New Roman" w:cs="Times New Roman" w:eastAsia="Times New Roman"/>
          <w:b/>
          <w:i/>
          <w:color w:val="000000"/>
          <w:spacing w:val="0"/>
          <w:position w:val="0"/>
          <w:sz w:val="28"/>
          <w:u w:val="single"/>
          <w:shd w:fill="FFFFFF" w:val="clear"/>
        </w:rPr>
        <w:t xml:space="preserve">Ejes paralelos</w:t>
      </w:r>
    </w:p>
    <w:p>
      <w:pPr>
        <w:spacing w:before="100" w:after="24" w:line="321"/>
        <w:ind w:right="0" w:left="384"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Cilíndricos de dientes rectos</w:t>
      </w:r>
    </w:p>
    <w:p>
      <w:pPr>
        <w:spacing w:before="100" w:after="24" w:line="321"/>
        <w:ind w:right="0" w:left="384"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Cilíndricos de dientes helicoidales                            </w:t>
      </w:r>
    </w:p>
    <w:p>
      <w:pPr>
        <w:spacing w:before="100" w:after="24" w:line="321"/>
        <w:ind w:right="0" w:left="384"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Doble helicoidales</w:t>
      </w:r>
    </w:p>
    <w:p>
      <w:pPr>
        <w:spacing w:before="100" w:after="24" w:line="321"/>
        <w:ind w:right="0" w:left="384" w:firstLine="0"/>
        <w:jc w:val="left"/>
        <w:rPr>
          <w:rFonts w:ascii="Arial" w:hAnsi="Arial" w:cs="Arial" w:eastAsia="Arial"/>
          <w:color w:val="000000"/>
          <w:spacing w:val="0"/>
          <w:position w:val="0"/>
          <w:sz w:val="22"/>
          <w:shd w:fill="FFFFFF" w:val="clear"/>
        </w:rPr>
      </w:pPr>
    </w:p>
    <w:p>
      <w:pPr>
        <w:spacing w:before="0" w:after="72" w:line="321"/>
        <w:ind w:right="0" w:left="0" w:firstLine="0"/>
        <w:jc w:val="left"/>
        <w:rPr>
          <w:rFonts w:ascii="Times New Roman" w:hAnsi="Times New Roman" w:cs="Times New Roman" w:eastAsia="Times New Roman"/>
          <w:b/>
          <w:i/>
          <w:color w:val="000000"/>
          <w:spacing w:val="0"/>
          <w:position w:val="0"/>
          <w:sz w:val="28"/>
          <w:u w:val="single"/>
          <w:shd w:fill="FFFFFF" w:val="clear"/>
        </w:rPr>
      </w:pPr>
      <w:r>
        <w:rPr>
          <w:rFonts w:ascii="Times New Roman" w:hAnsi="Times New Roman" w:cs="Times New Roman" w:eastAsia="Times New Roman"/>
          <w:b/>
          <w:i/>
          <w:color w:val="000000"/>
          <w:spacing w:val="0"/>
          <w:position w:val="0"/>
          <w:sz w:val="28"/>
          <w:u w:val="single"/>
          <w:shd w:fill="FFFFFF" w:val="clear"/>
        </w:rPr>
        <w:t xml:space="preserve">Ejes perpendiculares</w:t>
      </w:r>
    </w:p>
    <w:p>
      <w:pPr>
        <w:spacing w:before="100" w:after="24" w:line="321"/>
        <w:ind w:right="0" w:left="384" w:firstLine="0"/>
        <w:jc w:val="left"/>
        <w:rPr>
          <w:rFonts w:ascii="Times New Roman" w:hAnsi="Times New Roman" w:cs="Times New Roman" w:eastAsia="Times New Roman"/>
          <w:color w:val="000000"/>
          <w:spacing w:val="0"/>
          <w:position w:val="0"/>
          <w:sz w:val="24"/>
          <w:shd w:fill="FFFFFF" w:val="clear"/>
        </w:rPr>
      </w:pPr>
      <w:r>
        <w:object w:dxaOrig="2490" w:dyaOrig="2135">
          <v:rect xmlns:o="urn:schemas-microsoft-com:office:office" xmlns:v="urn:schemas-microsoft-com:vml" id="rectole0000000004" style="width:124.500000pt;height:106.7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100" w:after="24" w:line="321"/>
        <w:ind w:right="0" w:left="384"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Helicoidales cruzados</w:t>
      </w:r>
    </w:p>
    <w:p>
      <w:pPr>
        <w:spacing w:before="100" w:after="24" w:line="321"/>
        <w:ind w:right="0" w:left="384"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Cónicos de dientes rectos</w:t>
      </w:r>
    </w:p>
    <w:p>
      <w:pPr>
        <w:spacing w:before="100" w:after="24" w:line="321"/>
        <w:ind w:right="0" w:left="384"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Cónicos de dientes helicoidales</w:t>
      </w:r>
    </w:p>
    <w:p>
      <w:pPr>
        <w:spacing w:before="100" w:after="24" w:line="321"/>
        <w:ind w:right="0" w:left="384"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Cónicos hipoides</w:t>
      </w:r>
    </w:p>
    <w:p>
      <w:pPr>
        <w:spacing w:before="100" w:after="24" w:line="321"/>
        <w:ind w:right="0" w:left="384" w:firstLine="0"/>
        <w:jc w:val="left"/>
        <w:rPr>
          <w:rFonts w:ascii="Times New Roman" w:hAnsi="Times New Roman" w:cs="Times New Roman" w:eastAsia="Times New Roman"/>
          <w:color w:val="000000"/>
          <w:spacing w:val="0"/>
          <w:position w:val="0"/>
          <w:sz w:val="24"/>
          <w:shd w:fill="FFFFFF" w:val="clear"/>
        </w:rPr>
      </w:pPr>
    </w:p>
    <w:p>
      <w:pPr>
        <w:spacing w:before="100" w:after="24" w:line="321"/>
        <w:ind w:right="0" w:left="384" w:firstLine="0"/>
        <w:jc w:val="left"/>
        <w:rPr>
          <w:rFonts w:ascii="Arial" w:hAnsi="Arial" w:cs="Arial" w:eastAsia="Arial"/>
          <w:color w:val="000000"/>
          <w:spacing w:val="0"/>
          <w:position w:val="0"/>
          <w:sz w:val="22"/>
          <w:shd w:fill="FFFFFF" w:val="clear"/>
        </w:rPr>
      </w:pPr>
    </w:p>
    <w:p>
      <w:pPr>
        <w:spacing w:before="0" w:after="72" w:line="321"/>
        <w:ind w:right="0" w:left="0" w:firstLine="0"/>
        <w:jc w:val="left"/>
        <w:rPr>
          <w:rFonts w:ascii="Times New Roman" w:hAnsi="Times New Roman" w:cs="Times New Roman" w:eastAsia="Times New Roman"/>
          <w:b/>
          <w:i/>
          <w:color w:val="000000"/>
          <w:spacing w:val="0"/>
          <w:position w:val="0"/>
          <w:sz w:val="28"/>
          <w:u w:val="single"/>
          <w:shd w:fill="FFFFFF" w:val="clear"/>
        </w:rPr>
      </w:pPr>
      <w:r>
        <w:rPr>
          <w:rFonts w:ascii="Times New Roman" w:hAnsi="Times New Roman" w:cs="Times New Roman" w:eastAsia="Times New Roman"/>
          <w:b/>
          <w:i/>
          <w:color w:val="000000"/>
          <w:spacing w:val="0"/>
          <w:position w:val="0"/>
          <w:sz w:val="28"/>
          <w:u w:val="single"/>
          <w:shd w:fill="FFFFFF" w:val="clear"/>
        </w:rPr>
        <w:t xml:space="preserve">Por aplicaciones especiales pueden ser:</w:t>
      </w:r>
    </w:p>
    <w:p>
      <w:pPr>
        <w:spacing w:before="100" w:after="24" w:line="321"/>
        <w:ind w:right="0" w:left="384" w:firstLine="0"/>
        <w:jc w:val="left"/>
        <w:rPr>
          <w:rFonts w:ascii="Times New Roman" w:hAnsi="Times New Roman" w:cs="Times New Roman" w:eastAsia="Times New Roman"/>
          <w:color w:val="000000"/>
          <w:spacing w:val="0"/>
          <w:position w:val="0"/>
          <w:sz w:val="24"/>
          <w:shd w:fill="FFFFFF" w:val="clear"/>
        </w:rPr>
      </w:pPr>
      <w:r>
        <w:object w:dxaOrig="2208" w:dyaOrig="1652">
          <v:rect xmlns:o="urn:schemas-microsoft-com:office:office" xmlns:v="urn:schemas-microsoft-com:vml" id="rectole0000000005" style="width:110.400000pt;height:82.6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100" w:after="24" w:line="321"/>
        <w:ind w:right="0" w:left="384"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Planetarios</w:t>
      </w:r>
    </w:p>
    <w:p>
      <w:pPr>
        <w:spacing w:before="100" w:after="24" w:line="321"/>
        <w:ind w:right="0" w:left="384"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Interiores</w:t>
      </w:r>
    </w:p>
    <w:p>
      <w:pPr>
        <w:spacing w:before="100" w:after="24" w:line="321"/>
        <w:ind w:right="0" w:left="384" w:firstLine="0"/>
        <w:jc w:val="left"/>
        <w:rPr>
          <w:rFonts w:ascii="Times New Roman" w:hAnsi="Times New Roman" w:cs="Times New Roman" w:eastAsia="Times New Roman"/>
          <w:color w:val="000000"/>
          <w:spacing w:val="0"/>
          <w:position w:val="0"/>
          <w:sz w:val="24"/>
          <w:shd w:fill="FFFFFF" w:val="clear"/>
        </w:rPr>
      </w:pPr>
    </w:p>
    <w:p>
      <w:pPr>
        <w:spacing w:before="100" w:after="24" w:line="321"/>
        <w:ind w:right="0" w:left="384" w:firstLine="0"/>
        <w:jc w:val="left"/>
        <w:rPr>
          <w:rFonts w:ascii="Arial" w:hAnsi="Arial" w:cs="Arial" w:eastAsia="Arial"/>
          <w:color w:val="000000"/>
          <w:spacing w:val="0"/>
          <w:position w:val="0"/>
          <w:sz w:val="22"/>
          <w:shd w:fill="FFFFFF" w:val="clear"/>
        </w:rPr>
      </w:pPr>
    </w:p>
    <w:p>
      <w:pPr>
        <w:spacing w:before="0" w:after="72" w:line="321"/>
        <w:ind w:right="0" w:left="0" w:firstLine="0"/>
        <w:jc w:val="left"/>
        <w:rPr>
          <w:rFonts w:ascii="Times New Roman" w:hAnsi="Times New Roman" w:cs="Times New Roman" w:eastAsia="Times New Roman"/>
          <w:b/>
          <w:i/>
          <w:color w:val="000000"/>
          <w:spacing w:val="0"/>
          <w:position w:val="0"/>
          <w:sz w:val="28"/>
          <w:u w:val="single"/>
          <w:shd w:fill="FFFFFF" w:val="clear"/>
        </w:rPr>
      </w:pPr>
      <w:r>
        <w:rPr>
          <w:rFonts w:ascii="Times New Roman" w:hAnsi="Times New Roman" w:cs="Times New Roman" w:eastAsia="Times New Roman"/>
          <w:b/>
          <w:i/>
          <w:color w:val="000000"/>
          <w:spacing w:val="0"/>
          <w:position w:val="0"/>
          <w:sz w:val="28"/>
          <w:u w:val="single"/>
          <w:shd w:fill="FFFFFF" w:val="clear"/>
        </w:rPr>
        <w:t xml:space="preserve">Por la forma de transmitir el movimiento pueden ser:</w:t>
      </w:r>
    </w:p>
    <w:p>
      <w:pPr>
        <w:spacing w:before="100" w:after="24" w:line="321"/>
        <w:ind w:right="0" w:left="384" w:firstLine="0"/>
        <w:jc w:val="left"/>
        <w:rPr>
          <w:rFonts w:ascii="Times New Roman" w:hAnsi="Times New Roman" w:cs="Times New Roman" w:eastAsia="Times New Roman"/>
          <w:color w:val="000000"/>
          <w:spacing w:val="0"/>
          <w:position w:val="0"/>
          <w:sz w:val="24"/>
          <w:shd w:fill="FFFFFF" w:val="clear"/>
        </w:rPr>
      </w:pPr>
      <w:r>
        <w:object w:dxaOrig="2409" w:dyaOrig="1786">
          <v:rect xmlns:o="urn:schemas-microsoft-com:office:office" xmlns:v="urn:schemas-microsoft-com:vml" id="rectole0000000006" style="width:120.450000pt;height:89.3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100" w:after="24" w:line="321"/>
        <w:ind w:right="0" w:left="384"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Transmisión simple</w:t>
      </w:r>
    </w:p>
    <w:p>
      <w:pPr>
        <w:spacing w:before="100" w:after="24" w:line="321"/>
        <w:ind w:right="0" w:left="384"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Transmisión compuesta</w:t>
      </w:r>
    </w:p>
    <w:p>
      <w:pPr>
        <w:spacing w:before="100" w:after="24" w:line="321"/>
        <w:ind w:right="0" w:left="384" w:firstLine="0"/>
        <w:jc w:val="left"/>
        <w:rPr>
          <w:rFonts w:ascii="Times New Roman" w:hAnsi="Times New Roman" w:cs="Times New Roman" w:eastAsia="Times New Roman"/>
          <w:color w:val="000000"/>
          <w:spacing w:val="0"/>
          <w:position w:val="0"/>
          <w:sz w:val="24"/>
          <w:shd w:fill="FFFFFF" w:val="clear"/>
        </w:rPr>
      </w:pPr>
    </w:p>
    <w:p>
      <w:pPr>
        <w:spacing w:before="0" w:after="72" w:line="321"/>
        <w:ind w:right="0" w:left="0" w:firstLine="0"/>
        <w:jc w:val="left"/>
        <w:rPr>
          <w:rFonts w:ascii="Times New Roman" w:hAnsi="Times New Roman" w:cs="Times New Roman" w:eastAsia="Times New Roman"/>
          <w:color w:val="000000"/>
          <w:spacing w:val="0"/>
          <w:position w:val="0"/>
          <w:sz w:val="24"/>
          <w:shd w:fill="FFFFFF" w:val="clear"/>
        </w:rPr>
      </w:pPr>
      <w:r>
        <w:object w:dxaOrig="1429" w:dyaOrig="788">
          <v:rect xmlns:o="urn:schemas-microsoft-com:office:office" xmlns:v="urn:schemas-microsoft-com:vml" id="rectole0000000007" style="width:71.450000pt;height:39.4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72" w:line="321"/>
        <w:ind w:right="0" w:left="0" w:firstLine="0"/>
        <w:jc w:val="left"/>
        <w:rPr>
          <w:rFonts w:ascii="Times New Roman" w:hAnsi="Times New Roman" w:cs="Times New Roman" w:eastAsia="Times New Roman"/>
          <w:b/>
          <w:i/>
          <w:color w:val="000000"/>
          <w:spacing w:val="0"/>
          <w:position w:val="0"/>
          <w:sz w:val="28"/>
          <w:u w:val="single"/>
          <w:shd w:fill="FFFFFF" w:val="clear"/>
        </w:rPr>
      </w:pPr>
      <w:r>
        <w:rPr>
          <w:rFonts w:ascii="Times New Roman" w:hAnsi="Times New Roman" w:cs="Times New Roman" w:eastAsia="Times New Roman"/>
          <w:b/>
          <w:i/>
          <w:color w:val="000000"/>
          <w:spacing w:val="0"/>
          <w:position w:val="0"/>
          <w:sz w:val="28"/>
          <w:u w:val="single"/>
          <w:shd w:fill="FFFFFF" w:val="clear"/>
        </w:rPr>
        <w:t xml:space="preserve">Transmisión mediante cadena o polea dentada</w:t>
      </w:r>
    </w:p>
    <w:p>
      <w:pPr>
        <w:spacing w:before="100" w:after="24" w:line="321"/>
        <w:ind w:right="0" w:left="384"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Mecanismo piñón cadena</w:t>
      </w:r>
    </w:p>
    <w:p>
      <w:pPr>
        <w:spacing w:before="100" w:after="24" w:line="321"/>
        <w:ind w:right="0" w:left="384"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Polea dentada</w:t>
      </w:r>
    </w:p>
    <w:p>
      <w:pPr>
        <w:spacing w:before="100" w:after="24" w:line="321"/>
        <w:ind w:right="0" w:left="384" w:firstLine="0"/>
        <w:jc w:val="left"/>
        <w:rPr>
          <w:rFonts w:ascii="Times New Roman" w:hAnsi="Times New Roman" w:cs="Times New Roman" w:eastAsia="Times New Roman"/>
          <w:b/>
          <w:i/>
          <w:color w:val="000000"/>
          <w:spacing w:val="0"/>
          <w:position w:val="0"/>
          <w:sz w:val="32"/>
          <w:u w:val="single"/>
          <w:shd w:fill="FFFFFF" w:val="clear"/>
        </w:rPr>
      </w:pPr>
      <w:r>
        <w:rPr>
          <w:rFonts w:ascii="Times New Roman" w:hAnsi="Times New Roman" w:cs="Times New Roman" w:eastAsia="Times New Roman"/>
          <w:b/>
          <w:i/>
          <w:color w:val="000000"/>
          <w:spacing w:val="0"/>
          <w:position w:val="0"/>
          <w:sz w:val="32"/>
          <w:u w:val="single"/>
          <w:shd w:fill="FFFFFF" w:val="clear"/>
        </w:rPr>
        <w:t xml:space="preserve">    ¿PARA QUÉ NOS SIRVE UN ENGRANAJE?</w:t>
      </w:r>
    </w:p>
    <w:p>
      <w:pPr>
        <w:spacing w:before="100" w:after="24" w:line="321"/>
        <w:ind w:right="0" w:left="384"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“Un engranaje sirve para transmitir </w:t>
      </w:r>
      <w:r>
        <w:rPr>
          <w:rFonts w:ascii="Times New Roman" w:hAnsi="Times New Roman" w:cs="Times New Roman" w:eastAsia="Times New Roman"/>
          <w:color w:val="auto"/>
          <w:spacing w:val="0"/>
          <w:position w:val="0"/>
          <w:sz w:val="24"/>
          <w:shd w:fill="FFFFFF" w:val="clear"/>
        </w:rPr>
        <w:t xml:space="preserve">movimiento circular</w:t>
      </w:r>
      <w:r>
        <w:rPr>
          <w:rFonts w:ascii="Times New Roman" w:hAnsi="Times New Roman" w:cs="Times New Roman" w:eastAsia="Times New Roman"/>
          <w:color w:val="000000"/>
          <w:spacing w:val="0"/>
          <w:position w:val="0"/>
          <w:sz w:val="24"/>
          <w:shd w:fill="FFFFFF" w:val="clear"/>
        </w:rPr>
        <w:t xml:space="preserve"> mediante contacto de ruedas dentadas. Una de las aplicaciones más importantes de los engranajes es la transmisión del movimiento desde el </w:t>
      </w:r>
      <w:r>
        <w:rPr>
          <w:rFonts w:ascii="Times New Roman" w:hAnsi="Times New Roman" w:cs="Times New Roman" w:eastAsia="Times New Roman"/>
          <w:color w:val="auto"/>
          <w:spacing w:val="0"/>
          <w:position w:val="0"/>
          <w:sz w:val="24"/>
          <w:shd w:fill="FFFFFF" w:val="clear"/>
        </w:rPr>
        <w:t xml:space="preserve">eje</w:t>
      </w:r>
      <w:r>
        <w:rPr>
          <w:rFonts w:ascii="Times New Roman" w:hAnsi="Times New Roman" w:cs="Times New Roman" w:eastAsia="Times New Roman"/>
          <w:color w:val="000000"/>
          <w:spacing w:val="0"/>
          <w:position w:val="0"/>
          <w:sz w:val="24"/>
          <w:shd w:fill="FFFFFF" w:val="clear"/>
        </w:rPr>
        <w:t xml:space="preserve"> de una fuente de energía, como puede ser un </w:t>
      </w:r>
      <w:r>
        <w:rPr>
          <w:rFonts w:ascii="Times New Roman" w:hAnsi="Times New Roman" w:cs="Times New Roman" w:eastAsia="Times New Roman"/>
          <w:color w:val="auto"/>
          <w:spacing w:val="0"/>
          <w:position w:val="0"/>
          <w:sz w:val="24"/>
          <w:shd w:fill="FFFFFF" w:val="clear"/>
        </w:rPr>
        <w:t xml:space="preserve">motor de combustión interna</w:t>
      </w:r>
      <w:r>
        <w:rPr>
          <w:rFonts w:ascii="Times New Roman" w:hAnsi="Times New Roman" w:cs="Times New Roman" w:eastAsia="Times New Roman"/>
          <w:color w:val="000000"/>
          <w:spacing w:val="0"/>
          <w:position w:val="0"/>
          <w:sz w:val="24"/>
          <w:shd w:fill="FFFFFF" w:val="clear"/>
        </w:rPr>
        <w:t xml:space="preserve"> o un </w:t>
      </w:r>
      <w:r>
        <w:rPr>
          <w:rFonts w:ascii="Times New Roman" w:hAnsi="Times New Roman" w:cs="Times New Roman" w:eastAsia="Times New Roman"/>
          <w:color w:val="auto"/>
          <w:spacing w:val="0"/>
          <w:position w:val="0"/>
          <w:sz w:val="24"/>
          <w:shd w:fill="FFFFFF" w:val="clear"/>
        </w:rPr>
        <w:t xml:space="preserve">motor eléctrico</w:t>
      </w:r>
      <w:r>
        <w:rPr>
          <w:rFonts w:ascii="Times New Roman" w:hAnsi="Times New Roman" w:cs="Times New Roman" w:eastAsia="Times New Roman"/>
          <w:color w:val="000000"/>
          <w:spacing w:val="0"/>
          <w:position w:val="0"/>
          <w:sz w:val="24"/>
          <w:shd w:fill="FFFFFF" w:val="clear"/>
        </w:rPr>
        <w:t xml:space="preserve">, hasta otro eje situado a cierta distancia y se pueda hacer el trabajo.</w:t>
      </w:r>
    </w:p>
    <w:p>
      <w:pPr>
        <w:spacing w:before="100" w:after="24" w:line="321"/>
        <w:ind w:right="0" w:left="384" w:firstLine="0"/>
        <w:jc w:val="both"/>
        <w:rPr>
          <w:rFonts w:ascii="Times New Roman" w:hAnsi="Times New Roman" w:cs="Times New Roman" w:eastAsia="Times New Roman"/>
          <w:b/>
          <w:i/>
          <w:color w:val="000000"/>
          <w:spacing w:val="0"/>
          <w:position w:val="0"/>
          <w:sz w:val="32"/>
          <w:u w:val="single"/>
          <w:shd w:fill="FFFFFF" w:val="clear"/>
        </w:rPr>
      </w:pPr>
      <w:r>
        <w:rPr>
          <w:rFonts w:ascii="Times New Roman" w:hAnsi="Times New Roman" w:cs="Times New Roman" w:eastAsia="Times New Roman"/>
          <w:b/>
          <w:i/>
          <w:color w:val="000000"/>
          <w:spacing w:val="0"/>
          <w:position w:val="0"/>
          <w:sz w:val="32"/>
          <w:u w:val="single"/>
          <w:shd w:fill="FFFFFF" w:val="clear"/>
        </w:rPr>
        <w:t xml:space="preserve">                                    CONCLUSIÓN</w:t>
      </w:r>
    </w:p>
    <w:p>
      <w:pPr>
        <w:spacing w:before="100" w:after="24" w:line="321"/>
        <w:ind w:right="0" w:left="384" w:firstLine="0"/>
        <w:jc w:val="both"/>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Finalmente he logrado todos mis objetivos, aprendí y conocí detalladamente todos los engranajes, encontré cosas muy interesantes tales como las partes del engranaje y el funcionamiento, encuentro que este mecanismo es muy satisfactorio, bueno, ecológico para nuestro planeta que hoy en día cada vez se daña más, pues para este sistema no necesitamos motor, energía eléctrica, luz, etcétera, sino que solamente con energía mecánica se puede conocer todo un mundo maravilloso de engranajes.</w:t>
      </w:r>
    </w:p>
    <w:p>
      <w:pPr>
        <w:spacing w:before="100" w:after="24" w:line="321"/>
        <w:ind w:right="0" w:left="384" w:firstLine="0"/>
        <w:jc w:val="both"/>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                               </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b/>
          <w:i/>
          <w:color w:val="auto"/>
          <w:spacing w:val="0"/>
          <w:position w:val="0"/>
          <w:sz w:val="32"/>
          <w:u w:val="single"/>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styles.xml" Id="docRId17" Type="http://schemas.openxmlformats.org/officeDocument/2006/relationships/styles"/><Relationship Target="media/image3.wmf" Id="docRId7" Type="http://schemas.openxmlformats.org/officeDocument/2006/relationships/image"/><Relationship Target="embeddings/oleObject5.bin" Id="docRId10" Type="http://schemas.openxmlformats.org/officeDocument/2006/relationships/oleObject"/><Relationship Target="embeddings/oleObject7.bin" Id="docRId14" Type="http://schemas.openxmlformats.org/officeDocument/2006/relationships/oleObject"/><Relationship Target="embeddings/oleObject1.bin" Id="docRId2" Type="http://schemas.openxmlformats.org/officeDocument/2006/relationships/oleObject"/><Relationship Target="embeddings/oleObject3.bin" Id="docRId6" Type="http://schemas.openxmlformats.org/officeDocument/2006/relationships/oleObject"/><Relationship Target="media/image0.wmf" Id="docRId1" Type="http://schemas.openxmlformats.org/officeDocument/2006/relationships/image"/><Relationship Target="media/image5.wmf" Id="docRId11" Type="http://schemas.openxmlformats.org/officeDocument/2006/relationships/image"/><Relationship Target="media/image7.wmf" Id="docRId15" Type="http://schemas.openxmlformats.org/officeDocument/2006/relationships/image"/><Relationship Target="media/image2.wmf" Id="docRId5" Type="http://schemas.openxmlformats.org/officeDocument/2006/relationships/image"/><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numbering.xml" Id="docRId16" Type="http://schemas.openxmlformats.org/officeDocument/2006/relationships/numbering"/><Relationship Target="embeddings/oleObject2.bin" Id="docRId4" Type="http://schemas.openxmlformats.org/officeDocument/2006/relationships/oleObject"/><Relationship Target="embeddings/oleObject4.bin" Id="docRId8" Type="http://schemas.openxmlformats.org/officeDocument/2006/relationships/oleObject"/><Relationship Target="media/image6.wmf" Id="docRId13" Type="http://schemas.openxmlformats.org/officeDocument/2006/relationships/image"/><Relationship Target="media/image1.wmf" Id="docRId3" Type="http://schemas.openxmlformats.org/officeDocument/2006/relationships/image"/></Relationships>
</file>